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rPr>
          <w:rFonts w:hint="eastAsia"/>
        </w:rPr>
      </w:pPr>
      <w:r>
        <w:t>关于办理</w:t>
      </w:r>
      <w:r>
        <w:rPr>
          <w:rFonts w:hint="eastAsia"/>
        </w:rPr>
        <w:t>生产、销售伪劣商品刑事案件</w:t>
      </w:r>
    </w:p>
    <w:p>
      <w:pPr>
        <w:pStyle w:val="7"/>
        <w:rPr>
          <w:rFonts w:hint="eastAsia"/>
        </w:rPr>
      </w:pPr>
      <w:r>
        <w:rPr>
          <w:rFonts w:hint="eastAsia"/>
        </w:rPr>
        <w:t>具体应用法律若干问题的解释</w:t>
      </w:r>
    </w:p>
    <w:p>
      <w:pPr>
        <w:pStyle w:val="12"/>
        <w:jc w:val="both"/>
        <w:rPr>
          <w:rFonts w:hint="eastAsia" w:ascii="宋体" w:hAnsi="宋体" w:eastAsia="宋体" w:cs="宋体"/>
        </w:rPr>
      </w:pPr>
    </w:p>
    <w:p>
      <w:pPr>
        <w:pStyle w:val="19"/>
        <w:rPr>
          <w:rFonts w:hint="eastAsia"/>
        </w:rPr>
      </w:pPr>
      <w:r>
        <w:t>法释〔2001〕10号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2001年4月5日最高人民法院审判委员会第1168次会议、2001年3月30日最高人民检察院第九届检察委员会第84次会议通过　2001年4月9日最高人民法院、最高人民检察院公告公布　自2001年4月10日起施行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为依法惩治生产、销售伪劣商品犯罪活动</w:t>
      </w:r>
      <w:r>
        <w:rPr>
          <w:rFonts w:hint="eastAsia"/>
        </w:rPr>
        <w:t>，</w:t>
      </w:r>
      <w:r>
        <w:t>根据刑法有关规定</w:t>
      </w:r>
      <w:r>
        <w:rPr>
          <w:rFonts w:hint="eastAsia"/>
        </w:rPr>
        <w:t>，</w:t>
      </w:r>
      <w:r>
        <w:t>现就办理这类案件具体应用法律的若</w:t>
      </w:r>
      <w:r>
        <w:rPr>
          <w:rFonts w:hint="eastAsia"/>
        </w:rPr>
        <w:t>干问题解释如下：</w:t>
      </w:r>
    </w:p>
    <w:p>
      <w:pPr>
        <w:pStyle w:val="12"/>
        <w:jc w:val="both"/>
        <w:rPr>
          <w:rFonts w:hint="eastAsia"/>
        </w:rPr>
      </w:pPr>
      <w:r>
        <w:rPr>
          <w:rStyle w:val="25"/>
        </w:rPr>
        <w:t>第一条</w:t>
      </w:r>
      <w:r>
        <w:t>　刑法第一百四十条规定的“在产品中掺杂、掺假”</w:t>
      </w:r>
      <w:r>
        <w:rPr>
          <w:rFonts w:hint="eastAsia"/>
        </w:rPr>
        <w:t>，</w:t>
      </w:r>
      <w:r>
        <w:t>是指在产品中掺入杂质或者异物</w:t>
      </w:r>
      <w:r>
        <w:rPr>
          <w:rFonts w:hint="eastAsia"/>
        </w:rPr>
        <w:t>，</w:t>
      </w:r>
      <w:r>
        <w:t>致使产品质量不符合国家法律、法规或者产品明示质量标准规定的质量要求</w:t>
      </w:r>
      <w:r>
        <w:rPr>
          <w:rFonts w:hint="eastAsia"/>
        </w:rPr>
        <w:t>，</w:t>
      </w:r>
      <w:r>
        <w:t>降低、失去应有使用性能的行为。</w:t>
      </w:r>
    </w:p>
    <w:p>
      <w:pPr>
        <w:pStyle w:val="12"/>
        <w:jc w:val="both"/>
        <w:rPr>
          <w:rFonts w:hint="eastAsia"/>
        </w:rPr>
      </w:pPr>
      <w:r>
        <w:t>刑法第一百四十条规定的“以假充真”</w:t>
      </w:r>
      <w:r>
        <w:rPr>
          <w:rFonts w:hint="eastAsia"/>
        </w:rPr>
        <w:t>，</w:t>
      </w:r>
      <w:r>
        <w:t>是指以不具有某种使用性能的产品冒充具有该种使用性能的产品的行为。</w:t>
      </w:r>
    </w:p>
    <w:p>
      <w:pPr>
        <w:pStyle w:val="12"/>
        <w:jc w:val="both"/>
        <w:rPr>
          <w:rFonts w:hint="eastAsia"/>
        </w:rPr>
      </w:pPr>
      <w:r>
        <w:t>刑法第一百四十条规定的“以次充好”</w:t>
      </w:r>
      <w:r>
        <w:rPr>
          <w:rFonts w:hint="eastAsia"/>
        </w:rPr>
        <w:t>，</w:t>
      </w:r>
      <w:r>
        <w:t>是指以低等级、低档次产品冒充高等级、高档次产品</w:t>
      </w:r>
      <w:r>
        <w:rPr>
          <w:rFonts w:hint="eastAsia"/>
        </w:rPr>
        <w:t>，</w:t>
      </w:r>
      <w:r>
        <w:t>或者以残次、废旧零配件组合、拼装后冒充正品或者新产品的行为。</w:t>
      </w:r>
    </w:p>
    <w:p>
      <w:pPr>
        <w:pStyle w:val="12"/>
        <w:jc w:val="both"/>
        <w:rPr>
          <w:rFonts w:hint="eastAsia"/>
        </w:rPr>
      </w:pPr>
      <w:r>
        <w:t>刑法第一百四十条规定的“不合</w:t>
      </w:r>
      <w:r>
        <w:rPr>
          <w:rFonts w:hint="eastAsia"/>
        </w:rPr>
        <w:t>格产品”，是指不符合《中华人民共和国产品质量法》第二十六条第二款规定的质量要求的产品。</w:t>
      </w:r>
    </w:p>
    <w:p>
      <w:pPr>
        <w:pStyle w:val="12"/>
        <w:jc w:val="both"/>
        <w:rPr>
          <w:rStyle w:val="25"/>
          <w:rFonts w:hint="eastAsia"/>
        </w:rPr>
      </w:pPr>
      <w:r>
        <w:t>对本条规定的上述行为难以确定的</w:t>
      </w:r>
      <w:r>
        <w:rPr>
          <w:rFonts w:hint="eastAsia"/>
        </w:rPr>
        <w:t>，</w:t>
      </w:r>
      <w:r>
        <w:t>应当委托法律、行政法规规定的产品质量检验机构进行鉴定。</w:t>
      </w:r>
    </w:p>
    <w:p>
      <w:pPr>
        <w:pStyle w:val="12"/>
        <w:jc w:val="both"/>
        <w:rPr>
          <w:rFonts w:hint="eastAsia"/>
        </w:rPr>
      </w:pPr>
      <w:r>
        <w:rPr>
          <w:rStyle w:val="25"/>
        </w:rPr>
        <w:t>第二条</w:t>
      </w:r>
      <w:r>
        <w:t>　刑法第一百四十条、第一百四十九条规定的“销售金额”</w:t>
      </w:r>
      <w:r>
        <w:rPr>
          <w:rFonts w:hint="eastAsia"/>
        </w:rPr>
        <w:t>，</w:t>
      </w:r>
      <w:r>
        <w:t>是指生产者、销售者出售伪劣产品后所得和应得的全部违法收入。</w:t>
      </w:r>
    </w:p>
    <w:p>
      <w:pPr>
        <w:pStyle w:val="12"/>
        <w:jc w:val="both"/>
        <w:rPr>
          <w:rFonts w:hint="eastAsia"/>
        </w:rPr>
      </w:pPr>
      <w:r>
        <w:t>伪劣产品尚未销售</w:t>
      </w:r>
      <w:r>
        <w:rPr>
          <w:rFonts w:hint="eastAsia"/>
        </w:rPr>
        <w:t>，</w:t>
      </w:r>
      <w:r>
        <w:t>货值金额达到刑法第一百四十条规定的销售金额3倍以上的</w:t>
      </w:r>
      <w:r>
        <w:rPr>
          <w:rFonts w:hint="eastAsia"/>
        </w:rPr>
        <w:t>，</w:t>
      </w:r>
      <w:r>
        <w:t>以生产、销售伪劣产品罪</w:t>
      </w:r>
      <w:r>
        <w:rPr>
          <w:rFonts w:hint="eastAsia"/>
          <w:lang w:eastAsia="zh-CN"/>
        </w:rPr>
        <w:t>（</w:t>
      </w:r>
      <w:r>
        <w:t>未遂</w:t>
      </w:r>
      <w:r>
        <w:rPr>
          <w:rFonts w:hint="eastAsia"/>
          <w:lang w:eastAsia="zh-CN"/>
        </w:rPr>
        <w:t>）</w:t>
      </w:r>
      <w:r>
        <w:t>定罪处罚。</w:t>
      </w:r>
    </w:p>
    <w:p>
      <w:pPr>
        <w:pStyle w:val="12"/>
        <w:jc w:val="both"/>
        <w:rPr>
          <w:rFonts w:hint="eastAsia"/>
        </w:rPr>
      </w:pPr>
      <w:r>
        <w:t>货值金额以违法生产、销售的伪劣产品的标价计算；没有标价的</w:t>
      </w:r>
      <w:r>
        <w:rPr>
          <w:rFonts w:hint="eastAsia"/>
        </w:rPr>
        <w:t>，</w:t>
      </w:r>
      <w:r>
        <w:t>按照同类</w:t>
      </w:r>
      <w:r>
        <w:rPr>
          <w:rFonts w:hint="eastAsia"/>
        </w:rPr>
        <w:t>合格产品的市场中间价格计算。货值金额难以确定的，按照国家计划委员会、最高人民法院、最高人民检察院、公安部</w:t>
      </w:r>
      <w:r>
        <w:t>1997年4月22日联合发布的《扣押、追缴、没收物品估价管理办法》的规定</w:t>
      </w:r>
      <w:r>
        <w:rPr>
          <w:rFonts w:hint="eastAsia"/>
        </w:rPr>
        <w:t>，</w:t>
      </w:r>
      <w:r>
        <w:t>委托指定的估价机构确定。</w:t>
      </w:r>
    </w:p>
    <w:p>
      <w:pPr>
        <w:pStyle w:val="12"/>
        <w:jc w:val="both"/>
        <w:rPr>
          <w:rStyle w:val="25"/>
          <w:rFonts w:hint="eastAsia"/>
        </w:rPr>
      </w:pPr>
      <w:r>
        <w:t>多次实施生产、销售伪劣产品行为</w:t>
      </w:r>
      <w:r>
        <w:rPr>
          <w:rFonts w:hint="eastAsia"/>
        </w:rPr>
        <w:t>，</w:t>
      </w:r>
      <w:r>
        <w:t>未经处理的</w:t>
      </w:r>
      <w:r>
        <w:rPr>
          <w:rFonts w:hint="eastAsia"/>
        </w:rPr>
        <w:t>，</w:t>
      </w:r>
      <w:r>
        <w:t>伪劣产品的销售金额或者货值金额累计计算。</w:t>
      </w:r>
    </w:p>
    <w:p>
      <w:pPr>
        <w:pStyle w:val="12"/>
        <w:jc w:val="both"/>
        <w:rPr>
          <w:rFonts w:hint="eastAsia"/>
        </w:rPr>
      </w:pPr>
      <w:r>
        <w:rPr>
          <w:rStyle w:val="25"/>
        </w:rPr>
        <w:t>第三条</w:t>
      </w:r>
      <w:r>
        <w:t>　经省级以上药品监督管理部门设置或者确定的药品检验机构鉴定</w:t>
      </w:r>
      <w:r>
        <w:rPr>
          <w:rFonts w:hint="eastAsia"/>
        </w:rPr>
        <w:t>，</w:t>
      </w:r>
      <w:r>
        <w:t>生产、销售的假药具有下列情形之一的</w:t>
      </w:r>
      <w:r>
        <w:rPr>
          <w:rFonts w:hint="eastAsia"/>
        </w:rPr>
        <w:t>，</w:t>
      </w:r>
      <w:r>
        <w:t>应认定为刑法第一百四十一条规定的“足以严重危害人体健康”：</w:t>
      </w:r>
    </w:p>
    <w:p>
      <w:pPr>
        <w:pStyle w:val="12"/>
        <w:jc w:val="both"/>
        <w:rPr>
          <w:rFonts w:hint="eastAsia"/>
        </w:rPr>
      </w:pPr>
      <w:r>
        <w:rPr>
          <w:rFonts w:hint="eastAsia"/>
          <w:lang w:eastAsia="zh-CN"/>
        </w:rPr>
        <w:t>（</w:t>
      </w:r>
      <w:r>
        <w:t>一</w:t>
      </w:r>
      <w:r>
        <w:rPr>
          <w:rFonts w:hint="eastAsia"/>
          <w:lang w:eastAsia="zh-CN"/>
        </w:rPr>
        <w:t>）</w:t>
      </w:r>
      <w:r>
        <w:t>含有超标准的有毒有害</w:t>
      </w:r>
      <w:r>
        <w:rPr>
          <w:rFonts w:hint="eastAsia"/>
        </w:rPr>
        <w:t>物质的；</w:t>
      </w:r>
    </w:p>
    <w:p>
      <w:pPr>
        <w:pStyle w:val="12"/>
        <w:jc w:val="both"/>
        <w:rPr>
          <w:rFonts w:hint="eastAsia"/>
        </w:rPr>
      </w:pPr>
      <w:r>
        <w:rPr>
          <w:rFonts w:hint="eastAsia"/>
          <w:lang w:eastAsia="zh-CN"/>
        </w:rPr>
        <w:t>（</w:t>
      </w:r>
      <w:r>
        <w:t>二</w:t>
      </w:r>
      <w:r>
        <w:rPr>
          <w:rFonts w:hint="eastAsia"/>
          <w:lang w:eastAsia="zh-CN"/>
        </w:rPr>
        <w:t>）</w:t>
      </w:r>
      <w:r>
        <w:t>不含所标明的有效成分</w:t>
      </w:r>
      <w:r>
        <w:rPr>
          <w:rFonts w:hint="eastAsia"/>
        </w:rPr>
        <w:t>，</w:t>
      </w:r>
      <w:r>
        <w:t>可能贻误诊治的；</w:t>
      </w:r>
    </w:p>
    <w:p>
      <w:pPr>
        <w:pStyle w:val="12"/>
        <w:jc w:val="both"/>
        <w:rPr>
          <w:rFonts w:hint="eastAsia"/>
        </w:rPr>
      </w:pPr>
      <w:r>
        <w:rPr>
          <w:rFonts w:hint="eastAsia"/>
          <w:lang w:eastAsia="zh-CN"/>
        </w:rPr>
        <w:t>（</w:t>
      </w:r>
      <w:r>
        <w:t>三</w:t>
      </w:r>
      <w:r>
        <w:rPr>
          <w:rFonts w:hint="eastAsia"/>
          <w:lang w:eastAsia="zh-CN"/>
        </w:rPr>
        <w:t>）</w:t>
      </w:r>
      <w:r>
        <w:t>所标明的适应症或者功能主治超出规定范围</w:t>
      </w:r>
      <w:r>
        <w:rPr>
          <w:rFonts w:hint="eastAsia"/>
        </w:rPr>
        <w:t>，</w:t>
      </w:r>
      <w:r>
        <w:t>可能造成贻误诊治的；</w:t>
      </w:r>
    </w:p>
    <w:p>
      <w:pPr>
        <w:pStyle w:val="12"/>
        <w:jc w:val="both"/>
        <w:rPr>
          <w:rFonts w:hint="eastAsia"/>
        </w:rPr>
      </w:pPr>
      <w:r>
        <w:rPr>
          <w:rFonts w:hint="eastAsia"/>
          <w:lang w:eastAsia="zh-CN"/>
        </w:rPr>
        <w:t>（</w:t>
      </w:r>
      <w:r>
        <w:t>四</w:t>
      </w:r>
      <w:r>
        <w:rPr>
          <w:rFonts w:hint="eastAsia"/>
          <w:lang w:eastAsia="zh-CN"/>
        </w:rPr>
        <w:t>）</w:t>
      </w:r>
      <w:r>
        <w:t>缺乏所标明的急救必需的有效成分的。</w:t>
      </w:r>
    </w:p>
    <w:p>
      <w:pPr>
        <w:pStyle w:val="12"/>
        <w:jc w:val="both"/>
        <w:rPr>
          <w:rFonts w:hint="eastAsia"/>
        </w:rPr>
      </w:pPr>
      <w:r>
        <w:t>生产、销售的假药被使用后</w:t>
      </w:r>
      <w:r>
        <w:rPr>
          <w:rFonts w:hint="eastAsia"/>
        </w:rPr>
        <w:t>，</w:t>
      </w:r>
      <w:r>
        <w:t>造成轻伤、重伤或者其他严重后果的</w:t>
      </w:r>
      <w:r>
        <w:rPr>
          <w:rFonts w:hint="eastAsia"/>
        </w:rPr>
        <w:t>，</w:t>
      </w:r>
      <w:r>
        <w:t>应认定为“对人体健康造成严重危害”。</w:t>
      </w:r>
    </w:p>
    <w:p>
      <w:pPr>
        <w:pStyle w:val="12"/>
        <w:jc w:val="both"/>
        <w:rPr>
          <w:rStyle w:val="25"/>
          <w:rFonts w:hint="eastAsia"/>
        </w:rPr>
      </w:pPr>
      <w:r>
        <w:t>生产、销售的假药被使用后</w:t>
      </w:r>
      <w:r>
        <w:rPr>
          <w:rFonts w:hint="eastAsia"/>
        </w:rPr>
        <w:t>，</w:t>
      </w:r>
      <w:r>
        <w:t>致人严重残疾、3人以上重伤、10人以上轻伤或者造成其他特别严重后果的</w:t>
      </w:r>
      <w:r>
        <w:rPr>
          <w:rFonts w:hint="eastAsia"/>
        </w:rPr>
        <w:t>，</w:t>
      </w:r>
      <w:r>
        <w:t>应认定为“对人体健康造成特别严重危害”。</w:t>
      </w:r>
    </w:p>
    <w:p>
      <w:pPr>
        <w:pStyle w:val="12"/>
        <w:jc w:val="both"/>
        <w:rPr>
          <w:rFonts w:hint="eastAsia"/>
        </w:rPr>
      </w:pPr>
      <w:r>
        <w:rPr>
          <w:rStyle w:val="25"/>
        </w:rPr>
        <w:t>第四条</w:t>
      </w:r>
      <w:r>
        <w:t>　经省级以上卫生行政部门确定的机构鉴定</w:t>
      </w:r>
      <w:r>
        <w:rPr>
          <w:rFonts w:hint="eastAsia"/>
        </w:rPr>
        <w:t>，</w:t>
      </w:r>
      <w:r>
        <w:t>食品中含有可能导致严重食物</w:t>
      </w:r>
      <w:r>
        <w:rPr>
          <w:rFonts w:hint="eastAsia"/>
        </w:rPr>
        <w:t>中毒事故或者其他严重食源性疾患的超标准的有害细菌或者其他污染物的，应认定为刑法第一百四十三条规定的“足以造成严重食物中毒事故或者其他严重食源性疾患”。</w:t>
      </w:r>
    </w:p>
    <w:p>
      <w:pPr>
        <w:pStyle w:val="12"/>
        <w:jc w:val="both"/>
        <w:rPr>
          <w:rFonts w:hint="eastAsia"/>
        </w:rPr>
      </w:pPr>
      <w:r>
        <w:t>生产、销售不符合卫生标准的食品被食用后</w:t>
      </w:r>
      <w:r>
        <w:rPr>
          <w:rFonts w:hint="eastAsia"/>
        </w:rPr>
        <w:t>，</w:t>
      </w:r>
      <w:r>
        <w:t>造成轻伤、重伤或者其他严重后果的</w:t>
      </w:r>
      <w:r>
        <w:rPr>
          <w:rFonts w:hint="eastAsia"/>
        </w:rPr>
        <w:t>，</w:t>
      </w:r>
      <w:r>
        <w:t>应认定为“对人体健康造成严重危害”。</w:t>
      </w:r>
    </w:p>
    <w:p>
      <w:pPr>
        <w:pStyle w:val="12"/>
        <w:jc w:val="both"/>
        <w:rPr>
          <w:rStyle w:val="25"/>
          <w:rFonts w:hint="eastAsia"/>
        </w:rPr>
      </w:pPr>
      <w:r>
        <w:t>生产、销售不符合卫生标准的食品被食用后</w:t>
      </w:r>
      <w:r>
        <w:rPr>
          <w:rFonts w:hint="eastAsia"/>
        </w:rPr>
        <w:t>，</w:t>
      </w:r>
      <w:r>
        <w:t>致人死亡、严重残疾、3人以上重伤、10人以上轻伤或者造成其他特别严重后果的</w:t>
      </w:r>
      <w:r>
        <w:rPr>
          <w:rFonts w:hint="eastAsia"/>
        </w:rPr>
        <w:t>，</w:t>
      </w:r>
      <w:r>
        <w:t>应认定为“后果特别严重”。</w:t>
      </w:r>
    </w:p>
    <w:p>
      <w:pPr>
        <w:pStyle w:val="12"/>
        <w:jc w:val="both"/>
        <w:rPr>
          <w:rFonts w:hint="eastAsia"/>
        </w:rPr>
      </w:pPr>
      <w:r>
        <w:rPr>
          <w:rStyle w:val="25"/>
        </w:rPr>
        <w:t>第五条</w:t>
      </w:r>
      <w:r>
        <w:t>　生产、销售的有毒、有害食品被食用后</w:t>
      </w:r>
      <w:r>
        <w:rPr>
          <w:rFonts w:hint="eastAsia"/>
        </w:rPr>
        <w:t>，</w:t>
      </w:r>
      <w:r>
        <w:t>造成轻伤、重伤或者其他严重</w:t>
      </w:r>
      <w:r>
        <w:rPr>
          <w:rFonts w:hint="eastAsia"/>
        </w:rPr>
        <w:t>后果的，应认定为刑法第一百四十四条规定的“对人体健康造成严重危害”。</w:t>
      </w:r>
    </w:p>
    <w:p>
      <w:pPr>
        <w:pStyle w:val="12"/>
        <w:jc w:val="both"/>
        <w:rPr>
          <w:rStyle w:val="25"/>
          <w:rFonts w:hint="eastAsia"/>
        </w:rPr>
      </w:pPr>
      <w:r>
        <w:t>生产、销售的有毒、有害食品被食用后</w:t>
      </w:r>
      <w:r>
        <w:rPr>
          <w:rFonts w:hint="eastAsia"/>
        </w:rPr>
        <w:t>，</w:t>
      </w:r>
      <w:r>
        <w:t>致人严重残疾、3人以上重伤、10人以上轻伤或者造成其他特别严重后果的</w:t>
      </w:r>
      <w:r>
        <w:rPr>
          <w:rFonts w:hint="eastAsia"/>
        </w:rPr>
        <w:t>，</w:t>
      </w:r>
      <w:r>
        <w:t>应认定为“对人体健康造成特别严重危害”。</w:t>
      </w:r>
    </w:p>
    <w:p>
      <w:pPr>
        <w:pStyle w:val="12"/>
        <w:jc w:val="both"/>
        <w:rPr>
          <w:rFonts w:hint="eastAsia"/>
        </w:rPr>
      </w:pPr>
      <w:r>
        <w:rPr>
          <w:rStyle w:val="25"/>
        </w:rPr>
        <w:t>第六条</w:t>
      </w:r>
      <w:r>
        <w:t>　生产、销售不符合标准的医疗器械、医用卫生材料</w:t>
      </w:r>
      <w:r>
        <w:rPr>
          <w:rFonts w:hint="eastAsia"/>
        </w:rPr>
        <w:t>，</w:t>
      </w:r>
      <w:r>
        <w:t>致人轻伤或者其他严重后果的</w:t>
      </w:r>
      <w:r>
        <w:rPr>
          <w:rFonts w:hint="eastAsia"/>
        </w:rPr>
        <w:t>，</w:t>
      </w:r>
      <w:r>
        <w:t>应认定为刑法第一百四十五条规定的“对人体健康造成严重危害”。</w:t>
      </w:r>
    </w:p>
    <w:p>
      <w:pPr>
        <w:pStyle w:val="12"/>
        <w:jc w:val="both"/>
        <w:rPr>
          <w:rFonts w:hint="eastAsia"/>
        </w:rPr>
      </w:pPr>
      <w:r>
        <w:t>生产、销售不符合标准的医疗器械、医用卫生材料</w:t>
      </w:r>
      <w:r>
        <w:rPr>
          <w:rFonts w:hint="eastAsia"/>
        </w:rPr>
        <w:t>，</w:t>
      </w:r>
      <w:r>
        <w:t>造成感染病毒性肝炎等难以治愈的疾病、1人以上重伤、3人以上轻伤或者其他</w:t>
      </w:r>
      <w:r>
        <w:rPr>
          <w:rFonts w:hint="eastAsia"/>
        </w:rPr>
        <w:t>严重后果的，应认定为“后果特别严重”。</w:t>
      </w:r>
    </w:p>
    <w:p>
      <w:pPr>
        <w:pStyle w:val="12"/>
        <w:jc w:val="both"/>
        <w:rPr>
          <w:rFonts w:hint="eastAsia"/>
        </w:rPr>
      </w:pPr>
      <w:r>
        <w:t>生产、销售不符合标准的医疗器械、医用卫生材料</w:t>
      </w:r>
      <w:r>
        <w:rPr>
          <w:rFonts w:hint="eastAsia"/>
        </w:rPr>
        <w:t>，</w:t>
      </w:r>
      <w:r>
        <w:t>致人死亡、严重残疾、感染艾滋病、3人以上重伤、10人以上轻伤或者造成其他特别严重后果的</w:t>
      </w:r>
      <w:r>
        <w:rPr>
          <w:rFonts w:hint="eastAsia"/>
        </w:rPr>
        <w:t>，</w:t>
      </w:r>
      <w:r>
        <w:t>应认定为“情节特别恶劣”。</w:t>
      </w:r>
    </w:p>
    <w:p>
      <w:pPr>
        <w:pStyle w:val="12"/>
        <w:jc w:val="both"/>
        <w:rPr>
          <w:rFonts w:hint="eastAsia"/>
        </w:rPr>
      </w:pPr>
      <w:r>
        <w:t>医疗机构或者个人</w:t>
      </w:r>
      <w:r>
        <w:rPr>
          <w:rFonts w:hint="eastAsia"/>
        </w:rPr>
        <w:t>，</w:t>
      </w:r>
      <w:r>
        <w:t>知道或者应当知道是不符合保障人体健康的国家标准、行业标准的医疗器械、医用卫生材料而购买、使用</w:t>
      </w:r>
      <w:r>
        <w:rPr>
          <w:rFonts w:hint="eastAsia"/>
        </w:rPr>
        <w:t>，</w:t>
      </w:r>
      <w:r>
        <w:t>对人体健康造成严重危害的</w:t>
      </w:r>
      <w:r>
        <w:rPr>
          <w:rFonts w:hint="eastAsia"/>
        </w:rPr>
        <w:t>，</w:t>
      </w:r>
      <w:r>
        <w:t>以销售不符合标准的医用器材罪定罪处罚。</w:t>
      </w:r>
    </w:p>
    <w:p>
      <w:pPr>
        <w:pStyle w:val="12"/>
        <w:jc w:val="both"/>
        <w:rPr>
          <w:rStyle w:val="25"/>
          <w:rFonts w:hint="eastAsia"/>
        </w:rPr>
      </w:pPr>
      <w:r>
        <w:t>没有国家标准、行业标准的医疗器械</w:t>
      </w:r>
      <w:r>
        <w:rPr>
          <w:rFonts w:hint="eastAsia"/>
        </w:rPr>
        <w:t>，</w:t>
      </w:r>
      <w:r>
        <w:t>注册产品标准可视为“保障人体健康的行业标准”。</w:t>
      </w:r>
    </w:p>
    <w:p>
      <w:pPr>
        <w:pStyle w:val="12"/>
        <w:jc w:val="both"/>
        <w:rPr>
          <w:rStyle w:val="25"/>
          <w:rFonts w:hint="eastAsia"/>
        </w:rPr>
      </w:pPr>
      <w:r>
        <w:rPr>
          <w:rStyle w:val="25"/>
        </w:rPr>
        <w:t>第七条</w:t>
      </w:r>
      <w:r>
        <w:t>　刑法第</w:t>
      </w:r>
      <w:r>
        <w:rPr>
          <w:rFonts w:hint="eastAsia"/>
        </w:rPr>
        <w:t>一百四十七条规定的生产、销售伪劣农药、兽药、化肥、种子罪中“使生产遭受较大损失”，一般以</w:t>
      </w:r>
      <w:r>
        <w:t>2万元为起点；“重大损失”</w:t>
      </w:r>
      <w:r>
        <w:rPr>
          <w:rFonts w:hint="eastAsia"/>
        </w:rPr>
        <w:t>，</w:t>
      </w:r>
      <w:r>
        <w:t>一般以10万元为起点；“特别重大损失”</w:t>
      </w:r>
      <w:r>
        <w:rPr>
          <w:rFonts w:hint="eastAsia"/>
        </w:rPr>
        <w:t>，</w:t>
      </w:r>
      <w:r>
        <w:t>一般以50万元为起点。</w:t>
      </w:r>
    </w:p>
    <w:p>
      <w:pPr>
        <w:pStyle w:val="12"/>
        <w:jc w:val="both"/>
        <w:rPr>
          <w:rFonts w:hint="eastAsia"/>
        </w:rPr>
      </w:pPr>
      <w:r>
        <w:rPr>
          <w:rStyle w:val="25"/>
        </w:rPr>
        <w:t>第八条</w:t>
      </w:r>
      <w:r>
        <w:t>　国家机关工作人员徇私舞弊</w:t>
      </w:r>
      <w:r>
        <w:rPr>
          <w:rFonts w:hint="eastAsia"/>
        </w:rPr>
        <w:t>，</w:t>
      </w:r>
      <w:r>
        <w:t>对生产、销售伪劣商品犯罪不履行法律规定的查处职责</w:t>
      </w:r>
      <w:r>
        <w:rPr>
          <w:rFonts w:hint="eastAsia"/>
        </w:rPr>
        <w:t>，</w:t>
      </w:r>
      <w:r>
        <w:t>具有下列情形之一的</w:t>
      </w:r>
      <w:r>
        <w:rPr>
          <w:rFonts w:hint="eastAsia"/>
        </w:rPr>
        <w:t>，</w:t>
      </w:r>
      <w:r>
        <w:t>属于刑法第四百一十四条规定的“情节严重”：</w:t>
      </w:r>
    </w:p>
    <w:p>
      <w:pPr>
        <w:pStyle w:val="12"/>
        <w:jc w:val="both"/>
        <w:rPr>
          <w:rFonts w:hint="eastAsia"/>
        </w:rPr>
      </w:pPr>
      <w:r>
        <w:rPr>
          <w:rFonts w:hint="eastAsia"/>
          <w:lang w:eastAsia="zh-CN"/>
        </w:rPr>
        <w:t>（</w:t>
      </w:r>
      <w:r>
        <w:t>一</w:t>
      </w:r>
      <w:r>
        <w:rPr>
          <w:rFonts w:hint="eastAsia"/>
          <w:lang w:eastAsia="zh-CN"/>
        </w:rPr>
        <w:t>）</w:t>
      </w:r>
      <w:r>
        <w:t>放纵生产、销售假药或者有毒、有害食品犯罪行为的；</w:t>
      </w:r>
    </w:p>
    <w:p>
      <w:pPr>
        <w:pStyle w:val="12"/>
        <w:jc w:val="both"/>
        <w:rPr>
          <w:rFonts w:hint="eastAsia"/>
        </w:rPr>
      </w:pPr>
      <w:r>
        <w:rPr>
          <w:rFonts w:hint="eastAsia"/>
          <w:lang w:eastAsia="zh-CN"/>
        </w:rPr>
        <w:t>（</w:t>
      </w:r>
      <w:r>
        <w:t>二</w:t>
      </w:r>
      <w:r>
        <w:rPr>
          <w:rFonts w:hint="eastAsia"/>
          <w:lang w:eastAsia="zh-CN"/>
        </w:rPr>
        <w:t>）</w:t>
      </w:r>
      <w:r>
        <w:t>放纵依法可能判处2年有期徒刑以上刑罚的生产、销售伪劣商品犯罪行为的；</w:t>
      </w:r>
    </w:p>
    <w:p>
      <w:pPr>
        <w:pStyle w:val="12"/>
        <w:jc w:val="both"/>
        <w:rPr>
          <w:rFonts w:hint="eastAsia"/>
        </w:rPr>
      </w:pPr>
      <w:r>
        <w:rPr>
          <w:rFonts w:hint="eastAsia"/>
          <w:lang w:eastAsia="zh-CN"/>
        </w:rPr>
        <w:t>（</w:t>
      </w:r>
      <w:r>
        <w:t>三</w:t>
      </w:r>
      <w:r>
        <w:rPr>
          <w:rFonts w:hint="eastAsia"/>
          <w:lang w:eastAsia="zh-CN"/>
        </w:rPr>
        <w:t>）</w:t>
      </w:r>
      <w:r>
        <w:t>对3个以上有</w:t>
      </w:r>
      <w:r>
        <w:rPr>
          <w:rFonts w:hint="eastAsia"/>
        </w:rPr>
        <w:t>生产、销售伪劣商品犯罪行为的单位或者个人不履行追究职责的；</w:t>
      </w:r>
    </w:p>
    <w:p>
      <w:pPr>
        <w:pStyle w:val="12"/>
        <w:jc w:val="both"/>
        <w:rPr>
          <w:rStyle w:val="25"/>
          <w:rFonts w:hint="eastAsia"/>
        </w:rPr>
      </w:pPr>
      <w:r>
        <w:rPr>
          <w:rFonts w:hint="eastAsia"/>
          <w:lang w:eastAsia="zh-CN"/>
        </w:rPr>
        <w:t>（</w:t>
      </w:r>
      <w:r>
        <w:t>四</w:t>
      </w:r>
      <w:r>
        <w:rPr>
          <w:rFonts w:hint="eastAsia"/>
          <w:lang w:eastAsia="zh-CN"/>
        </w:rPr>
        <w:t>）</w:t>
      </w:r>
      <w:r>
        <w:t>致使国家和人民利益遭受重大损失或者造成恶劣影响的。</w:t>
      </w:r>
    </w:p>
    <w:p>
      <w:pPr>
        <w:pStyle w:val="12"/>
        <w:jc w:val="both"/>
        <w:rPr>
          <w:rStyle w:val="25"/>
          <w:rFonts w:hint="eastAsia"/>
        </w:rPr>
      </w:pPr>
      <w:r>
        <w:rPr>
          <w:rStyle w:val="25"/>
        </w:rPr>
        <w:t>第九条</w:t>
      </w:r>
      <w:r>
        <w:t>　知道或者应当知道他人实施生产、销售伪劣商品犯罪</w:t>
      </w:r>
      <w:r>
        <w:rPr>
          <w:rFonts w:hint="eastAsia"/>
        </w:rPr>
        <w:t>，</w:t>
      </w:r>
      <w:r>
        <w:t>而为其提供贷款、资金、账号、发票、证明、许可证件</w:t>
      </w:r>
      <w:r>
        <w:rPr>
          <w:rFonts w:hint="eastAsia"/>
        </w:rPr>
        <w:t>，</w:t>
      </w:r>
      <w:r>
        <w:t>或者提供生产、经营场所或者运输、仓储、保管、邮寄等便利条件</w:t>
      </w:r>
      <w:r>
        <w:rPr>
          <w:rFonts w:hint="eastAsia"/>
        </w:rPr>
        <w:t>，</w:t>
      </w:r>
      <w:r>
        <w:t>或者提供制假生产技术的</w:t>
      </w:r>
      <w:r>
        <w:rPr>
          <w:rFonts w:hint="eastAsia"/>
        </w:rPr>
        <w:t>，</w:t>
      </w:r>
      <w:r>
        <w:t>以生产、销售伪劣商品犯罪的共犯论处。</w:t>
      </w:r>
    </w:p>
    <w:p>
      <w:pPr>
        <w:pStyle w:val="12"/>
        <w:jc w:val="both"/>
        <w:rPr>
          <w:rStyle w:val="25"/>
          <w:rFonts w:hint="eastAsia"/>
        </w:rPr>
      </w:pPr>
      <w:r>
        <w:rPr>
          <w:rStyle w:val="25"/>
        </w:rPr>
        <w:t>第十条</w:t>
      </w:r>
      <w:r>
        <w:t>　实施生产、销售伪劣商品犯罪</w:t>
      </w:r>
      <w:r>
        <w:rPr>
          <w:rFonts w:hint="eastAsia"/>
        </w:rPr>
        <w:t>，</w:t>
      </w:r>
      <w:r>
        <w:t>同时构成侵犯知识产权、非法经营等其他犯罪的</w:t>
      </w:r>
      <w:r>
        <w:rPr>
          <w:rFonts w:hint="eastAsia"/>
        </w:rPr>
        <w:t>，</w:t>
      </w:r>
      <w:r>
        <w:t>依照处罚较重的规定定罪处罚</w:t>
      </w:r>
      <w:r>
        <w:rPr>
          <w:rFonts w:hint="eastAsia"/>
        </w:rPr>
        <w:t>。</w:t>
      </w:r>
    </w:p>
    <w:p>
      <w:pPr>
        <w:pStyle w:val="12"/>
        <w:jc w:val="both"/>
        <w:rPr>
          <w:rStyle w:val="25"/>
          <w:rFonts w:hint="eastAsia"/>
        </w:rPr>
      </w:pPr>
      <w:r>
        <w:rPr>
          <w:rStyle w:val="25"/>
        </w:rPr>
        <w:t>第十一条</w:t>
      </w:r>
      <w:r>
        <w:t>　实施刑法第一百四十条至第一百四十八条规定的犯罪</w:t>
      </w:r>
      <w:r>
        <w:rPr>
          <w:rFonts w:hint="eastAsia"/>
        </w:rPr>
        <w:t>，</w:t>
      </w:r>
      <w:r>
        <w:t>又以暴力、威胁方法抗拒查处</w:t>
      </w:r>
      <w:r>
        <w:rPr>
          <w:rFonts w:hint="eastAsia"/>
        </w:rPr>
        <w:t>，</w:t>
      </w:r>
      <w:r>
        <w:t>构成其他犯罪的</w:t>
      </w:r>
      <w:r>
        <w:rPr>
          <w:rFonts w:hint="eastAsia"/>
        </w:rPr>
        <w:t>，</w:t>
      </w:r>
      <w:r>
        <w:t>依照数罪并罚的规定处罚。</w:t>
      </w:r>
    </w:p>
    <w:p>
      <w:pPr>
        <w:pStyle w:val="12"/>
        <w:rPr>
          <w:rFonts w:hint="eastAsia"/>
        </w:rPr>
      </w:pPr>
      <w:r>
        <w:rPr>
          <w:rStyle w:val="25"/>
        </w:rPr>
        <w:t>第十二条</w:t>
      </w:r>
      <w:r>
        <w:t>　国家机关工作人员参与生产、销售伪劣商品犯罪的</w:t>
      </w:r>
      <w:r>
        <w:rPr>
          <w:rFonts w:hint="eastAsia"/>
        </w:rPr>
        <w:t>，</w:t>
      </w:r>
      <w:r>
        <w:t>从重处罚。</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7C0BF2"/>
    <w:rsid w:val="00323D76"/>
    <w:rsid w:val="02380A4E"/>
    <w:rsid w:val="02C54CFB"/>
    <w:rsid w:val="042F174E"/>
    <w:rsid w:val="0751543E"/>
    <w:rsid w:val="0BE369DE"/>
    <w:rsid w:val="0F9D48A9"/>
    <w:rsid w:val="0FC66F39"/>
    <w:rsid w:val="135B4974"/>
    <w:rsid w:val="16537A27"/>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 w:val="7F7C0B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2017-11-01T10:15:00Z</dcterms:created>
  <dc:creator>Administrator</dc:creator>
  <cp:lastModifiedBy>Administrator</cp:lastModifiedBy>
  <dcterms:modified xsi:type="dcterms:W3CDTF">2017-11-01T12:42:39Z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