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全国人民代表大会常务委员会关于批准长江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南通港、张家港对外国籍船舶开放的决定</w:t>
      </w:r>
      <w:bookmarkEnd w:id="0"/>
    </w:p>
    <w:p>
      <w:pPr>
        <w:ind w:right="632" w:rightChars="200"/>
        <w:rPr>
          <w:rFonts w:ascii="宋体" w:hAnsi="宋体" w:eastAsia="宋体" w:cs="Arial"/>
          <w:bCs/>
          <w:szCs w:val="32"/>
        </w:rPr>
      </w:pPr>
      <w:bookmarkStart w:id="1" w:name="AddRun"/>
    </w:p>
    <w:bookmarkEnd w:id="1"/>
    <w:p>
      <w:pPr>
        <w:ind w:left="632" w:leftChars="200" w:right="632" w:rightChars="200"/>
        <w:jc w:val="center"/>
        <w:rPr>
          <w:rFonts w:hint="eastAsia" w:ascii="宋体" w:hAnsi="宋体" w:eastAsia="宋体" w:cs="Arial"/>
          <w:bCs/>
          <w:szCs w:val="32"/>
        </w:rPr>
      </w:pPr>
      <w:bookmarkStart w:id="2" w:name="TitleDescription"/>
      <w:r>
        <w:rPr>
          <w:rFonts w:hint="eastAsia" w:ascii="楷体_GB2312" w:hAnsi="Arial" w:eastAsia="楷体_GB2312" w:cs="Arial"/>
          <w:szCs w:val="32"/>
        </w:rPr>
        <w:t>（一九八二年十一月</w:t>
      </w:r>
      <w:r>
        <w:rPr>
          <w:rFonts w:hint="eastAsia" w:ascii="楷体_GB2312" w:hAnsi="Arial" w:eastAsia="楷体_GB2312" w:cs="Arial"/>
          <w:szCs w:val="32"/>
          <w:lang w:val="en-US" w:eastAsia="zh-CN"/>
        </w:rPr>
        <w:t>十</w:t>
      </w:r>
      <w:r>
        <w:rPr>
          <w:rFonts w:hint="eastAsia" w:ascii="楷体_GB2312" w:hAnsi="Arial" w:eastAsia="楷体_GB2312" w:cs="Arial"/>
          <w:szCs w:val="32"/>
        </w:rPr>
        <w:t>九日通过）</w:t>
      </w:r>
      <w:bookmarkEnd w:id="2"/>
    </w:p>
    <w:p>
      <w:pPr>
        <w:spacing w:line="240" w:lineRule="auto"/>
        <w:ind w:firstLine="0"/>
        <w:jc w:val="both"/>
        <w:rPr>
          <w:rFonts w:hint="eastAsia" w:ascii="宋体" w:hAnsi="宋体" w:eastAsia="宋体" w:cs="宋体"/>
        </w:rPr>
      </w:pP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第五届全国人民代表大会常务委员会第二十五次会议，审议了国务院提出的关于提请批准长江南通港、张家港对外国籍船舶开放的议案。决定：</w:t>
      </w:r>
      <w:bookmarkStart w:id="3" w:name="_GoBack"/>
      <w:bookmarkEnd w:id="3"/>
      <w:r>
        <w:rPr>
          <w:rFonts w:ascii="仿宋_GB2312" w:hAnsi="仿宋_GB2312" w:eastAsia="仿宋_GB2312" w:cs="仿宋_GB2312"/>
          <w:sz w:val="32"/>
        </w:rPr>
        <w:t>批准将长江南通港、张家港对外国籍船舶开放。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140" w:firstLineChars="50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40A15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378A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91C4C98"/>
    <w:rsid w:val="136D7CB1"/>
    <w:rsid w:val="3D200ED1"/>
    <w:rsid w:val="562E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FollowedHyperlink"/>
    <w:semiHidden/>
    <w:unhideWhenUsed/>
    <w:qFormat/>
    <w:uiPriority w:val="99"/>
    <w:rPr>
      <w:color w:val="954F72"/>
      <w:u w:val="single"/>
    </w:rPr>
  </w:style>
  <w:style w:type="character" w:styleId="6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眉 字符"/>
    <w:link w:val="3"/>
    <w:qFormat/>
    <w:uiPriority w:val="99"/>
    <w:rPr>
      <w:sz w:val="18"/>
      <w:szCs w:val="18"/>
    </w:rPr>
  </w:style>
  <w:style w:type="character" w:customStyle="1" w:styleId="9">
    <w:name w:val="页脚 字符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10C3-B722-4579-B2B8-B4636D6515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47</Characters>
  <Lines>1</Lines>
  <Paragraphs>1</Paragraphs>
  <TotalTime>0</TotalTime>
  <ScaleCrop>false</ScaleCrop>
  <LinksUpToDate>false</LinksUpToDate>
  <CharactersWithSpaces>54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PC211</cp:lastModifiedBy>
  <dcterms:modified xsi:type="dcterms:W3CDTF">2021-02-05T09:12:05Z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