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宋体" w:hAnsi="宋体" w:eastAsia="宋体" w:cs="宋体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全国人民代表大会常务委员会关于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宋体" w:hAnsi="宋体" w:eastAsia="宋体" w:cs="宋体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《中华人民共和国刑法》有关文物的规定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宋体" w:hAnsi="宋体" w:eastAsia="宋体" w:cs="宋体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适用于具有科学价值的古脊椎动物化石、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宋体" w:hAnsi="宋体" w:eastAsia="宋体" w:cs="宋体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古人类化石的解释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jc w:val="both"/>
        <w:textAlignment w:val="auto"/>
        <w:outlineLvl w:val="9"/>
        <w:rPr>
          <w:rFonts w:hint="eastAsia" w:ascii="Times New Roman" w:hAnsi="Times New Roman" w:eastAsia="楷体_GB2312" w:cs="楷体_GB2312"/>
          <w:kern w:val="0"/>
          <w:szCs w:val="32"/>
        </w:rPr>
      </w:pPr>
      <w:r>
        <w:rPr>
          <w:rFonts w:hint="eastAsia" w:ascii="Times New Roman" w:hAnsi="Times New Roman" w:eastAsia="楷体_GB2312" w:cs="楷体_GB2312"/>
          <w:kern w:val="0"/>
          <w:szCs w:val="32"/>
        </w:rPr>
        <w:t>（2005年12月29日第十届全国人民代表大会常务委员会第十九次会议通过）</w:t>
      </w:r>
      <w:bookmarkStart w:name="_GoBack" w:id="0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仿宋_GB2312" w:cs="Arial"/>
          <w:kern w:val="0"/>
          <w:szCs w:val="32"/>
          <w:lang w:eastAsia="zh-CN"/>
        </w:rPr>
      </w:pPr>
      <w:r>
        <w:rPr>
          <w:rFonts w:hint="eastAsia" w:ascii="宋体" w:hAnsi="宋体" w:cs="Arial"/>
          <w:kern w:val="0"/>
          <w:szCs w:val="32"/>
        </w:rPr>
        <w:t>　</w:t>
      </w:r>
      <w:r>
        <w:rPr>
          <w:rFonts w:hint="eastAsia" w:ascii="宋体" w:hAnsi="宋体" w:cs="Arial"/>
          <w:kern w:val="0"/>
          <w:szCs w:val="32"/>
          <w:lang w:eastAsia="zh-CN"/>
        </w:rPr>
        <w:t>　</w:t>
      </w:r>
      <w:r>
        <w:rPr>
          <w:rFonts w:hint="eastAsia" w:ascii="宋体" w:hAnsi="宋体" w:cs="Arial"/>
          <w:kern w:val="0"/>
          <w:szCs w:val="32"/>
        </w:rPr>
        <w:t>全国人民代表大会常务委员会根据司法实践中遇到的情况，讨论了关于走私、盗窃、损毁、倒卖或者非法转让具有科学价值的古脊椎动物化石、古人类化石的行为适用刑法有关规定的问题，解释如下</w:t>
      </w:r>
      <w:r>
        <w:rPr>
          <w:rFonts w:hint="eastAsia" w:ascii="宋体" w:hAnsi="宋体" w:cs="Arial"/>
          <w:kern w:val="0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cs="Arial"/>
          <w:kern w:val="0"/>
          <w:szCs w:val="32"/>
        </w:rPr>
      </w:pPr>
      <w:r>
        <w:rPr>
          <w:rFonts w:hint="eastAsia" w:ascii="宋体" w:hAnsi="宋体" w:cs="Arial"/>
          <w:kern w:val="0"/>
          <w:szCs w:val="32"/>
        </w:rPr>
        <w:t>　</w:t>
      </w:r>
      <w:r>
        <w:rPr>
          <w:rFonts w:hint="eastAsia" w:ascii="宋体" w:hAnsi="宋体" w:cs="Arial"/>
          <w:kern w:val="0"/>
          <w:szCs w:val="32"/>
          <w:lang w:eastAsia="zh-CN"/>
        </w:rPr>
        <w:t>　</w:t>
      </w:r>
      <w:r>
        <w:rPr>
          <w:rFonts w:hint="eastAsia" w:ascii="宋体" w:hAnsi="宋体" w:cs="Arial"/>
          <w:kern w:val="0"/>
          <w:szCs w:val="32"/>
        </w:rPr>
        <w:t>刑法有关文物的规定，适用于具有科学价值的古脊椎动物化石、古人类化石。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cs="Arial"/>
          <w:kern w:val="0"/>
          <w:szCs w:val="32"/>
        </w:rPr>
      </w:pPr>
      <w:r>
        <w:rPr>
          <w:rFonts w:hint="eastAsia" w:ascii="宋体" w:hAnsi="宋体" w:cs="Arial"/>
          <w:kern w:val="0"/>
          <w:szCs w:val="32"/>
          <w:lang w:eastAsia="zh-CN"/>
        </w:rPr>
        <w:t>　　</w:t>
      </w:r>
      <w:r>
        <w:rPr>
          <w:rFonts w:hint="eastAsia" w:ascii="宋体" w:hAnsi="宋体" w:cs="Arial"/>
          <w:kern w:val="0"/>
          <w:szCs w:val="32"/>
        </w:rPr>
        <w:t>现予公告。</w:t>
      </w:r>
    </w:p>
    <w:sectPr>
      <w:headerReference w:type="default" r:id="rId3"/>
      <w:footerReference w:type="default" r:id="rId5"/>
      <w:headerReference w:type="even" r:id="rId4"/>
      <w:footerReference w:type="even" r:id="rId6"/>
      <w:pgSz w:w="11850" w:h="16783"/>
      <w:pgMar w:top="2098" w:right="1417" w:bottom="1928" w:left="1587" w:header="851" w:footer="1253" w:gutter="0"/>
      <w:pgNumType w:fmt="decimal" w:start="1"/>
      <w:cols w:space="0" w:num="1"/>
      <w:rtlGutter w:val="0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4778375</wp:posOffset>
              </wp:positionH>
              <wp:positionV relativeFrom="paragraph">
                <wp:posOffset>0</wp:posOffset>
              </wp:positionV>
              <wp:extent cx="80264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26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6.25pt;margin-top:0pt;height:144pt;width:63.2pt;mso-position-horizontal-relative:margin;z-index:251658240;mso-width-relative:page;mso-height-relative:page;" filled="f" stroked="f" coordsize="21600,21600" o:gfxdata="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Q6cpdYAAAAIAQAADwAA&#10;AAAAAAABACAAAAAiAAAAZHJzL2Rvd25yZXYueG1sUEsBAhQAFAAAAAgAh07iQLbNKjkYAgAAFAQA&#10;AA4AAAAAAAAAAQAgAAAAJQ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2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8210A6D"/>
    <w:rsid w:val="09CF1306"/>
    <w:rsid w:val="0B957AC8"/>
    <w:rsid w:val="0C4E6F56"/>
    <w:rsid w:val="0D2F2A95"/>
    <w:rsid w:val="1204719F"/>
    <w:rsid w:val="19F86B68"/>
    <w:rsid w:val="2A4539BF"/>
    <w:rsid w:val="2F7753E6"/>
    <w:rsid w:val="3258761C"/>
    <w:rsid w:val="3D411F98"/>
    <w:rsid w:val="44BC0EEC"/>
    <w:rsid w:val="482A39F4"/>
    <w:rsid w:val="56755F92"/>
    <w:rsid w:val="653A70E2"/>
    <w:rsid w:val="6C1E17DE"/>
    <w:rsid w:val="72406E3D"/>
    <w:rsid w:val="7EB737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1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0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4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6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paragraph" w:customStyle="1" w:styleId="21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2">
    <w:name w:val="1.1"/>
    <w:basedOn w:val="4"/>
    <w:link w:val="29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3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4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5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6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7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8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9">
    <w:name w:val="1.1 Char"/>
    <w:link w:val="22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0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1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2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60</TotalTime>
  <ScaleCrop>false</ScaleCrop>
  <LinksUpToDate>false</LinksUpToDate>
  <CharactersWithSpaces>14441</CharactersWithSpaces>
  <Application>WPS Office_10.1.0.7670_F1E327BC-269C-435d-A152-05C5408002CA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lenovo</cp:lastModifiedBy>
  <cp:lastPrinted>2016-11-15T16:26:00Z</cp:lastPrinted>
  <dcterms:modified xsi:type="dcterms:W3CDTF">2018-11-28T12:04:01Z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2052-10.1.0.7670</vt:lpwstr>
  </property>
</Properties>
</file>