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全国人民代表大会关于设立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香港特别行政区的决定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1990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日第七届全国人民代表大会第三次会议通过）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第七届全国人民代表大会第三次会议根据《中华人民共和国宪法》第三十一条和第六十二条第十三项的规定，决定：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一、自</w:t>
      </w:r>
      <w:r>
        <w:rPr>
          <w:rFonts w:hint="default" w:ascii="Times New Roman" w:hAnsi="Times New Roman" w:eastAsia="仿宋_GB2312" w:cs="Times New Roman"/>
          <w:sz w:val="32"/>
        </w:rPr>
        <w:t>1997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7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日起设立香港特别行政区。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二、香港特别行政区的区域包括香港岛、九龙半岛，以及所辖的岛屿和附</w:t>
      </w:r>
      <w:r>
        <w:rPr>
          <w:rFonts w:hint="eastAsia" w:ascii="仿宋_GB2312" w:hAnsi="仿宋_GB2312" w:cs="仿宋_GB2312"/>
          <w:sz w:val="32"/>
          <w:lang w:eastAsia="zh-CN"/>
        </w:rPr>
        <w:t>近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海域。香港特别行政区的行政区域图由国务院另行公布。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3431AAF"/>
    <w:rsid w:val="1B3D1CD4"/>
    <w:rsid w:val="31BA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18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2021-04-15T01:08:39Z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